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24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Ежегодная просветительская Акция</w:t>
      </w:r>
      <w:r/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VI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Всероссийский тест на знание</w:t>
      </w:r>
      <w:r/>
    </w:p>
    <w:p>
      <w:pPr>
        <w:jc w:val="center"/>
        <w:spacing w:before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Конституции РФ</w:t>
      </w:r>
      <w:r/>
    </w:p>
    <w:p>
      <w:pPr>
        <w:ind w:firstLine="700"/>
        <w:jc w:val="both"/>
        <w:spacing w:before="24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 декабря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Всероссийское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бщественное Движение «Гражданин»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седьмой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раз проведет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просветительскую Акцию «Всероссийский тест на знание Конституции РФ». Мероприятие проходит ежегодно при поддержке крупных общественных организаций, федеральных законодательных и исполнительных органов власти, ярких представителей бизнеса, лид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еров общественного мнения, средств массовой информации и блогеров.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Материалы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Акции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направлены для использования в создании методических рекомендаций цикла внеурочных занятий «Разговоры о важном»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Акции присоединятся Высшие учебные заведения во всех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федеральных округах России.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Целью Акции неизменно остается – повышение общей правовой грамотности и знания Основного закона России. Организаторы уверены, что подобные мероприятия не только способствуют пониманию ценностей гражданских прав и обязанностей, но и построению общес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тва с высокой правовой и патриотической культурой. </w:t>
      </w:r>
      <w:r/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Юрий Шаркович, лидер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Всероссийского о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бщественного движения “Гражданин”: “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Уходящий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год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познакомил нас с Конституцией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через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призму доселе неизведанных для нашего общества жизненных прецедентов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. Это позволило многим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осмыслить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сновной закон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России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в его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ключевом смысловом выражении – как общепринятый фундаментальный устой всех процессов нашей наци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ональной общности.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Интерес общества к теме Конституции не может иссякнуть – ведь этот документ затрагивает кажд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ый аспект нашей жизни.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С помощью Акции мы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продемонстрируем соотношение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всего произошедшего за год с конституционными основами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Крайне важно чтобы граждане осознавали не только свои права, но и обязанности, сознательно стремились к созданию честного и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справедливого правового государства.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Особой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ответственностью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для нас, как организаторов Акции, считаем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знакомство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с Конституцией РФ граждан,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получивших Российское гражданство за этот год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Более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четырех миллионов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участников, прошедших тестирование прошлых л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ет, еще раз подтвердили, что связывают свое настоящее и будущее с Россией, неравнодушной нацией, заинтересованной в строительстве справедливого общества, где патриотизм, законность и уважение к государственности занимают достойное место”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/>
    </w:p>
    <w:p>
      <w:pPr>
        <w:ind w:firstLine="720"/>
        <w:jc w:val="both"/>
        <w:spacing w:before="24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Число участников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география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Всероссийского Теста на знание Конституции 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растет с каждым годом: в 2016 году в Акции принимали участие всего несколько учебных заведений, а на сегодняшний момент в Акции приняло участие более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миллион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человек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7500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официальных площад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ках в 85 субъектах Российской Федерации и русскоязычных общинах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-ти иностранных государств. Выросло не только количество участников ежегодной Акции, но и уровень знаний относительно конституционных прав и обязанностей граждан: 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лет средний балл поднялся с 6 до 11 из 20 возможных баллов. </w:t>
      </w:r>
      <w:r/>
    </w:p>
    <w:p>
      <w:pPr>
        <w:ind w:firstLine="720"/>
        <w:jc w:val="both"/>
        <w:spacing w:before="24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 Экспертного совета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под председательством соавтора Конституции РФ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199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 года Бориса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Эбзеева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этом году расширился участием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проректора по образовательной деятельности Мастерской управления «Сенеж»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Марии Афониной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директора государственных проектов РИА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Елены Давыдовой и Директора Лиги безопасного Интернета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Екатерины Мизулиной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Партнерами Всероссийского теста на знание Конституции РФ стали: крупнейший сервис электронных и аудиокниг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ЛитРес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контакт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TeleTribe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Институт стратегии развития образования Российской академии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Лига безопасного Интернета,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Российский союз молодежи, Московская финансово-юридический университет МФЮА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Чеченский государственный педагогический университет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другие федеральные ВУЗы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предоставив уникальные возможности для каждого участника Акции.</w:t>
      </w:r>
      <w:r/>
    </w:p>
    <w:p>
      <w:pPr>
        <w:ind w:firstLine="720"/>
        <w:jc w:val="both"/>
        <w:spacing w:before="24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VI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Всероссийски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тест на знание Конституции 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пройдет в онлайн и очном форматах 12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года, с использованием любых устройств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имеющих доступ в сеть Интернет, на официальной онлайн-платформе www.гражданин.дети. Участие в Акции сможет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принять любой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желающий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каждому участнику будет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впервые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доступ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 индивидуальный список вопросов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Участники и Кураторы Акции гарантировано получат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поощрения согласно партнерской программе Акции.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Организаторы ожидают</w:t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 реализации материалов Акции в цикле внеурочных занятий «Разг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важном».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/>
    </w:p>
    <w:p>
      <w:pPr>
        <w:ind w:firstLine="720"/>
        <w:jc w:val="both"/>
        <w:spacing w:before="24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Приглашаем информационных партнеров к участию в освещении Акции. Для связи с организаторами Вы можете направить письмо на почту: </w:t>
      </w:r>
      <w:r>
        <w:rPr>
          <w:rFonts w:ascii="Times New Roman" w:hAnsi="Times New Roman" w:eastAsia="Times New Roman" w:cs="Times New Roman"/>
          <w:color w:val="0563c1"/>
          <w:sz w:val="28"/>
          <w:szCs w:val="28"/>
        </w:rPr>
        <w:t xml:space="preserve">odgrazdanin@</w:t>
      </w:r>
      <w:r>
        <w:rPr>
          <w:rFonts w:ascii="Times New Roman" w:hAnsi="Times New Roman" w:eastAsia="Times New Roman" w:cs="Times New Roman"/>
          <w:color w:val="0563c1"/>
          <w:sz w:val="28"/>
          <w:szCs w:val="28"/>
          <w:lang w:val="en-US"/>
        </w:rPr>
        <w:t xml:space="preserve">yandex</w:t>
      </w:r>
      <w:r>
        <w:rPr>
          <w:rFonts w:ascii="Times New Roman" w:hAnsi="Times New Roman" w:eastAsia="Times New Roman" w:cs="Times New Roman"/>
          <w:color w:val="0563c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563c1"/>
          <w:sz w:val="28"/>
          <w:szCs w:val="28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c пометкой ВТЗКРФ.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283" w:right="850" w:bottom="539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05"/>
    <w:link w:val="599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05"/>
    <w:link w:val="600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05"/>
    <w:link w:val="601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05"/>
    <w:link w:val="602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05"/>
    <w:link w:val="603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05"/>
    <w:link w:val="604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character" w:styleId="34">
    <w:name w:val="Title Char"/>
    <w:basedOn w:val="605"/>
    <w:link w:val="609"/>
    <w:uiPriority w:val="10"/>
    <w:rPr>
      <w:sz w:val="48"/>
      <w:szCs w:val="48"/>
    </w:rPr>
  </w:style>
  <w:style w:type="character" w:styleId="36">
    <w:name w:val="Subtitle Char"/>
    <w:basedOn w:val="605"/>
    <w:link w:val="613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5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5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5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5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paragraph" w:styleId="599">
    <w:name w:val="Heading 1"/>
    <w:basedOn w:val="598"/>
    <w:next w:val="598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00">
    <w:name w:val="Heading 2"/>
    <w:basedOn w:val="598"/>
    <w:next w:val="598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01">
    <w:name w:val="Heading 3"/>
    <w:basedOn w:val="598"/>
    <w:next w:val="598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02">
    <w:name w:val="Heading 4"/>
    <w:basedOn w:val="598"/>
    <w:next w:val="598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03">
    <w:name w:val="Heading 5"/>
    <w:basedOn w:val="598"/>
    <w:next w:val="598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04">
    <w:name w:val="Heading 6"/>
    <w:basedOn w:val="598"/>
    <w:next w:val="598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05" w:default="1">
    <w:name w:val="Default Paragraph Font"/>
    <w:uiPriority w:val="1"/>
    <w:semiHidden/>
    <w:unhideWhenUsed/>
  </w:style>
  <w:style w:type="table" w:styleId="6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7" w:default="1">
    <w:name w:val="No List"/>
    <w:uiPriority w:val="99"/>
    <w:semiHidden/>
    <w:unhideWhenUsed/>
  </w:style>
  <w:style w:type="table" w:styleId="60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09">
    <w:name w:val="Title"/>
    <w:basedOn w:val="598"/>
    <w:next w:val="598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61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1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612">
    <w:name w:val="Hyperlink"/>
    <w:basedOn w:val="605"/>
    <w:uiPriority w:val="99"/>
    <w:unhideWhenUsed/>
    <w:rPr>
      <w:color w:val="0563c1" w:themeColor="hyperlink"/>
      <w:u w:val="single"/>
    </w:rPr>
  </w:style>
  <w:style w:type="paragraph" w:styleId="613">
    <w:name w:val="Subtitle"/>
    <w:basedOn w:val="598"/>
    <w:next w:val="598"/>
    <w:uiPriority w:val="11"/>
    <w:qFormat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614" w:customStyle="1">
    <w:name w:val="Unresolved Mention"/>
    <w:basedOn w:val="605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CAqzN9E0xFeJ9U7AFrq5HsAjDg==">AMUW2mVIgghu6bV9q0ToZlrlFdLB8gpTbA/2imhIWTtvyuh/tE/d6dLXZymZrHfgzOYPnZNnFps6JXOzUkob3L+iMwmbY/nwZBxlKOWK7oIdL5ZAzYs8aII=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RCTG Sales Department</dc:creator>
  <cp:lastModifiedBy>Гражданин Общественное Движение</cp:lastModifiedBy>
  <cp:revision>5</cp:revision>
  <dcterms:created xsi:type="dcterms:W3CDTF">2022-11-23T10:30:00Z</dcterms:created>
  <dcterms:modified xsi:type="dcterms:W3CDTF">2022-11-23T18:43:14Z</dcterms:modified>
</cp:coreProperties>
</file>